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AE224" w14:textId="77777777" w:rsidR="00520DAE" w:rsidRDefault="00520DAE" w:rsidP="00520DAE">
      <w:pPr>
        <w:rPr>
          <w:b/>
          <w:bCs/>
        </w:rPr>
      </w:pPr>
      <w:r>
        <w:rPr>
          <w:b/>
          <w:bCs/>
        </w:rPr>
        <w:t>Client Financial Assistance</w:t>
      </w:r>
    </w:p>
    <w:p w14:paraId="32A26D00" w14:textId="77777777" w:rsidR="00520DAE" w:rsidRDefault="00520DAE" w:rsidP="00520DAE">
      <w:pPr>
        <w:rPr>
          <w:b/>
          <w:bCs/>
        </w:rPr>
      </w:pPr>
    </w:p>
    <w:p w14:paraId="63CAC746" w14:textId="77D904CD" w:rsidR="002F7B4D" w:rsidRDefault="00520DAE" w:rsidP="00520DAE">
      <w:r>
        <w:t xml:space="preserve">In determining fair and equal access </w:t>
      </w:r>
      <w:r w:rsidR="002F7B4D">
        <w:t xml:space="preserve">of program services </w:t>
      </w:r>
      <w:r>
        <w:t xml:space="preserve">for individuals seeking financial assistance from </w:t>
      </w:r>
      <w:r w:rsidRPr="0089764F">
        <w:rPr>
          <w:highlight w:val="yellow"/>
        </w:rPr>
        <w:t>(</w:t>
      </w:r>
      <w:r w:rsidRPr="0089764F">
        <w:rPr>
          <w:highlight w:val="yellow"/>
          <w:u w:val="single"/>
        </w:rPr>
        <w:t>name of agency</w:t>
      </w:r>
      <w:r>
        <w:t xml:space="preserve">), this agency offers financial assistance when available to current clients based solely on the individual’s status as a survivor of family violence, as defined by Chapter 51 of the Texas Human Resources Code and applicable sections of the Texas Administrative Code. Client participation in other services or programs offered by </w:t>
      </w:r>
      <w:r w:rsidRPr="0089764F">
        <w:rPr>
          <w:highlight w:val="yellow"/>
        </w:rPr>
        <w:t>(</w:t>
      </w:r>
      <w:r w:rsidRPr="0089764F">
        <w:rPr>
          <w:highlight w:val="yellow"/>
          <w:u w:val="single"/>
        </w:rPr>
        <w:t>name of agency</w:t>
      </w:r>
      <w:r w:rsidRPr="0089764F">
        <w:rPr>
          <w:highlight w:val="yellow"/>
        </w:rPr>
        <w:t>)</w:t>
      </w:r>
      <w:r>
        <w:t xml:space="preserve"> are not a condition of being eligible for assistance. Financial assistance amounts may vary based on the type of assistance requested and availability of funds.</w:t>
      </w:r>
      <w:r w:rsidR="002F7B4D">
        <w:t xml:space="preserve"> </w:t>
      </w:r>
      <w:r w:rsidR="008A3EFA">
        <w:t>Insert a description of the</w:t>
      </w:r>
      <w:r w:rsidR="002F7B4D">
        <w:t xml:space="preserve"> center’s </w:t>
      </w:r>
      <w:r w:rsidR="008A3EFA">
        <w:t xml:space="preserve">methodology for determining access </w:t>
      </w:r>
      <w:r w:rsidR="002F7B4D">
        <w:t xml:space="preserve">services are fair and equitable for all eligible clients (i.e. first come first serve basis, cap amount for services/client, </w:t>
      </w:r>
      <w:r w:rsidR="008A3EFA">
        <w:t xml:space="preserve">cap on the length of service, cap on the types of support, </w:t>
      </w:r>
      <w:r w:rsidR="002F7B4D">
        <w:t>etc.) .</w:t>
      </w:r>
    </w:p>
    <w:p w14:paraId="74DBBD5C" w14:textId="77777777" w:rsidR="002F7B4D" w:rsidRDefault="002F7B4D" w:rsidP="00520DAE"/>
    <w:p w14:paraId="5B07BC9C" w14:textId="41081B76" w:rsidR="0089764F" w:rsidRDefault="00520DAE" w:rsidP="00973C0A">
      <w:pPr>
        <w:pStyle w:val="ListParagraph"/>
        <w:numPr>
          <w:ilvl w:val="0"/>
          <w:numId w:val="1"/>
        </w:numPr>
      </w:pPr>
      <w:r w:rsidRPr="002F7B4D">
        <w:rPr>
          <w:highlight w:val="yellow"/>
        </w:rPr>
        <w:t>INSERT STATEMENT OF MAXIMUM AMOUNTS</w:t>
      </w:r>
      <w:r w:rsidR="00973C0A">
        <w:rPr>
          <w:highlight w:val="yellow"/>
        </w:rPr>
        <w:t xml:space="preserve"> </w:t>
      </w:r>
      <w:r w:rsidR="008A3EFA">
        <w:rPr>
          <w:highlight w:val="yellow"/>
        </w:rPr>
        <w:t>or Time frame for assistance</w:t>
      </w:r>
      <w:r w:rsidRPr="002F7B4D">
        <w:rPr>
          <w:highlight w:val="yellow"/>
        </w:rPr>
        <w:t xml:space="preserve"> IF APPLICABLE</w:t>
      </w:r>
      <w:r w:rsidR="0089764F" w:rsidRPr="002730A2">
        <w:rPr>
          <w:highlight w:val="yellow"/>
        </w:rPr>
        <w:t xml:space="preserve"> </w:t>
      </w:r>
      <w:r w:rsidR="002F7B4D" w:rsidRPr="002730A2">
        <w:rPr>
          <w:highlight w:val="yellow"/>
        </w:rPr>
        <w:t>(</w:t>
      </w:r>
      <w:r w:rsidR="0089764F" w:rsidRPr="002730A2">
        <w:rPr>
          <w:highlight w:val="yellow"/>
        </w:rPr>
        <w:t>EX. RENTAL ASSISTANCE NOT TO EXCEED XYZ DOLLARS</w:t>
      </w:r>
      <w:r w:rsidRPr="00FF042D">
        <w:rPr>
          <w:highlight w:val="yellow"/>
        </w:rPr>
        <w:t>.</w:t>
      </w:r>
    </w:p>
    <w:p w14:paraId="52FDB715" w14:textId="77777777" w:rsidR="00520DAE" w:rsidRDefault="00520DAE" w:rsidP="00520DAE"/>
    <w:p w14:paraId="6A658687" w14:textId="2FAFB5ED" w:rsidR="00520DAE" w:rsidRDefault="00520DAE" w:rsidP="00520DAE">
      <w:r>
        <w:t>Clients are eligible to receive financial assistance for more than one purpose. No direct payments will be made available to individual clients for financial assistance. Financial assistance offered will be based on availability of funds</w:t>
      </w:r>
      <w:r w:rsidR="008A3EFA">
        <w:t>, the individual’s status as a survivor of family violence,</w:t>
      </w:r>
      <w:r w:rsidR="003F73BD">
        <w:t xml:space="preserve"> how the funds will support the survivor’s self-identified stability</w:t>
      </w:r>
      <w:r w:rsidR="008A3EFA" w:rsidRPr="00B426CC">
        <w:t xml:space="preserve"> the degree to which the financial need supports a survivor’s </w:t>
      </w:r>
      <w:proofErr w:type="gramStart"/>
      <w:r w:rsidR="008A3EFA" w:rsidRPr="00B426CC">
        <w:t>stability</w:t>
      </w:r>
      <w:r w:rsidR="008A3EFA">
        <w:t xml:space="preserve">,  </w:t>
      </w:r>
      <w:r>
        <w:rPr>
          <w:i/>
          <w:iCs/>
          <w:highlight w:val="yellow"/>
        </w:rPr>
        <w:t>(</w:t>
      </w:r>
      <w:proofErr w:type="gramEnd"/>
      <w:r>
        <w:rPr>
          <w:i/>
          <w:iCs/>
          <w:highlight w:val="yellow"/>
        </w:rPr>
        <w:t>INSERT OTHER EQUITABLE FACTORS)</w:t>
      </w:r>
      <w:r>
        <w:t xml:space="preserve"> and each individual survivor’s circumstances without regard to:</w:t>
      </w:r>
    </w:p>
    <w:p w14:paraId="53E6EA71" w14:textId="77777777" w:rsidR="00520DAE" w:rsidRDefault="00520DAE" w:rsidP="00520DAE"/>
    <w:p w14:paraId="5CBCE57D" w14:textId="77777777" w:rsidR="00520DAE" w:rsidRDefault="00520DAE" w:rsidP="00520DAE">
      <w:r>
        <w:t xml:space="preserve">1. Income </w:t>
      </w:r>
    </w:p>
    <w:p w14:paraId="55BCD097" w14:textId="77777777" w:rsidR="00520DAE" w:rsidRDefault="00520DAE" w:rsidP="00520DAE">
      <w:r>
        <w:t xml:space="preserve">2. Ability to contribute, donate, or pay for services </w:t>
      </w:r>
    </w:p>
    <w:p w14:paraId="479B0513" w14:textId="77777777" w:rsidR="00520DAE" w:rsidRDefault="00520DAE" w:rsidP="00520DAE">
      <w:r>
        <w:t xml:space="preserve">3. Gender or gender identity </w:t>
      </w:r>
    </w:p>
    <w:p w14:paraId="211E8A0A" w14:textId="77777777" w:rsidR="00520DAE" w:rsidRDefault="00520DAE" w:rsidP="00520DAE">
      <w:r>
        <w:t xml:space="preserve">4. Sexual orientation or identification </w:t>
      </w:r>
    </w:p>
    <w:p w14:paraId="2BA256D5" w14:textId="77777777" w:rsidR="00520DAE" w:rsidRDefault="00520DAE" w:rsidP="00520DAE">
      <w:r>
        <w:t>6. Any other factor in violation of TAC Rule 379.604</w:t>
      </w:r>
    </w:p>
    <w:p w14:paraId="0DEA01DF" w14:textId="3DCCDB79" w:rsidR="00520DAE" w:rsidRDefault="00520DAE" w:rsidP="00520DAE">
      <w:pPr>
        <w:rPr>
          <w:b/>
          <w:bCs/>
        </w:rPr>
      </w:pPr>
    </w:p>
    <w:p w14:paraId="770C8360" w14:textId="4193837D" w:rsidR="00ED77E8" w:rsidRDefault="00ED77E8" w:rsidP="00520DAE">
      <w:pPr>
        <w:rPr>
          <w:b/>
          <w:bCs/>
        </w:rPr>
      </w:pPr>
      <w:r>
        <w:rPr>
          <w:b/>
          <w:bCs/>
        </w:rPr>
        <w:t>Other Factors:</w:t>
      </w:r>
    </w:p>
    <w:p w14:paraId="2B539BFA" w14:textId="77777777" w:rsidR="00ED77E8" w:rsidRDefault="00ED77E8" w:rsidP="00520DAE">
      <w:pPr>
        <w:rPr>
          <w:b/>
          <w:bCs/>
        </w:rPr>
      </w:pPr>
    </w:p>
    <w:p w14:paraId="7B777398" w14:textId="5A1BDD6A" w:rsidR="00ED77E8" w:rsidRPr="00973C0A" w:rsidRDefault="00ED77E8" w:rsidP="00520DAE">
      <w:pPr>
        <w:rPr>
          <w:bCs/>
        </w:rPr>
      </w:pPr>
      <w:r w:rsidRPr="00973C0A">
        <w:rPr>
          <w:bCs/>
        </w:rPr>
        <w:t xml:space="preserve">If the organization has direct knowledge that the survivor exhibits threatening behaviors posing an immediate risk to the safety and security of staff and residents, </w:t>
      </w:r>
      <w:r w:rsidR="00450F93">
        <w:rPr>
          <w:bCs/>
        </w:rPr>
        <w:t xml:space="preserve">(Name of Agency) will follow applicable termination policies as required under Rule 379.612. If a survivor is terminated from services for these behaviors financial assistance may be </w:t>
      </w:r>
      <w:r w:rsidR="00CE7A84">
        <w:rPr>
          <w:bCs/>
        </w:rPr>
        <w:t>affected</w:t>
      </w:r>
      <w:r w:rsidR="00450F93">
        <w:rPr>
          <w:bCs/>
        </w:rPr>
        <w:t xml:space="preserve">. </w:t>
      </w:r>
      <w:r w:rsidRPr="00973C0A">
        <w:rPr>
          <w:bCs/>
        </w:rPr>
        <w:t>A staff member or volunteer will make every reasonable effort to develop a safety plan with a survivor denied services.  The agency will apply this policy equally to all persons and comply with all laws previously cited.</w:t>
      </w:r>
    </w:p>
    <w:p w14:paraId="7DADACFA" w14:textId="77777777" w:rsidR="00ED77E8" w:rsidRDefault="00ED77E8" w:rsidP="00520DAE">
      <w:pPr>
        <w:rPr>
          <w:b/>
          <w:bCs/>
        </w:rPr>
      </w:pPr>
    </w:p>
    <w:p w14:paraId="65568F57" w14:textId="77777777" w:rsidR="00520DAE" w:rsidRDefault="00520DAE" w:rsidP="00520DAE">
      <w:pPr>
        <w:rPr>
          <w:b/>
          <w:bCs/>
        </w:rPr>
      </w:pPr>
    </w:p>
    <w:p w14:paraId="44C5F9D0" w14:textId="3A647EC1" w:rsidR="00520DAE" w:rsidRDefault="00520DAE" w:rsidP="00520DAE">
      <w:r w:rsidRPr="0089764F">
        <w:rPr>
          <w:b/>
          <w:bCs/>
          <w:highlight w:val="yellow"/>
        </w:rPr>
        <w:t xml:space="preserve">INSERT SPECIFIC PARAGRAPH FOR </w:t>
      </w:r>
      <w:r w:rsidR="00B426CC">
        <w:rPr>
          <w:b/>
          <w:bCs/>
          <w:highlight w:val="yellow"/>
        </w:rPr>
        <w:t>FUNDING</w:t>
      </w:r>
      <w:r w:rsidRPr="0089764F">
        <w:rPr>
          <w:b/>
          <w:bCs/>
          <w:highlight w:val="yellow"/>
        </w:rPr>
        <w:t xml:space="preserve"> TYPE</w:t>
      </w:r>
      <w:r w:rsidR="00B426CC">
        <w:rPr>
          <w:b/>
          <w:bCs/>
          <w:highlight w:val="yellow"/>
        </w:rPr>
        <w:t>S</w:t>
      </w:r>
      <w:r w:rsidRPr="0089764F">
        <w:rPr>
          <w:b/>
          <w:bCs/>
          <w:highlight w:val="yellow"/>
        </w:rPr>
        <w:t xml:space="preserve"> (ex. Housing, Economic Stability, Legal Services, Mental Health)</w:t>
      </w:r>
    </w:p>
    <w:p w14:paraId="7A0D680A" w14:textId="77777777" w:rsidR="006D70D1" w:rsidRDefault="006D70D1"/>
    <w:sectPr w:rsidR="006D70D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537D7" w14:textId="77777777" w:rsidR="00695574" w:rsidRDefault="00695574" w:rsidP="0089764F">
      <w:r>
        <w:separator/>
      </w:r>
    </w:p>
  </w:endnote>
  <w:endnote w:type="continuationSeparator" w:id="0">
    <w:p w14:paraId="7B76D82E" w14:textId="77777777" w:rsidR="00695574" w:rsidRDefault="00695574" w:rsidP="0089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0E223" w14:textId="77777777" w:rsidR="00695574" w:rsidRDefault="00695574" w:rsidP="0089764F">
      <w:r>
        <w:separator/>
      </w:r>
    </w:p>
  </w:footnote>
  <w:footnote w:type="continuationSeparator" w:id="0">
    <w:p w14:paraId="2B63FAC8" w14:textId="77777777" w:rsidR="00695574" w:rsidRDefault="00695574" w:rsidP="00897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CEC0" w14:textId="1072BDCD" w:rsidR="0089764F" w:rsidRPr="0089764F" w:rsidRDefault="0089764F" w:rsidP="0089764F">
    <w:pPr>
      <w:pStyle w:val="Header"/>
      <w:jc w:val="center"/>
      <w:rPr>
        <w:b/>
        <w:bCs/>
      </w:rPr>
    </w:pPr>
    <w:r w:rsidRPr="0089764F">
      <w:rPr>
        <w:b/>
        <w:bCs/>
        <w:highlight w:val="yellow"/>
      </w:rPr>
      <w:t>INSERT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12A6"/>
    <w:multiLevelType w:val="hybridMultilevel"/>
    <w:tmpl w:val="40F6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DAE"/>
    <w:rsid w:val="00140E6F"/>
    <w:rsid w:val="001B2758"/>
    <w:rsid w:val="002730A2"/>
    <w:rsid w:val="002F7B4D"/>
    <w:rsid w:val="003F73BD"/>
    <w:rsid w:val="00410620"/>
    <w:rsid w:val="00450F93"/>
    <w:rsid w:val="00474898"/>
    <w:rsid w:val="00520DAE"/>
    <w:rsid w:val="005A439F"/>
    <w:rsid w:val="00695574"/>
    <w:rsid w:val="006C424A"/>
    <w:rsid w:val="006D70D1"/>
    <w:rsid w:val="0080166B"/>
    <w:rsid w:val="0089764F"/>
    <w:rsid w:val="008A3EFA"/>
    <w:rsid w:val="00973C0A"/>
    <w:rsid w:val="00A40643"/>
    <w:rsid w:val="00A937C6"/>
    <w:rsid w:val="00B426CC"/>
    <w:rsid w:val="00CE7A84"/>
    <w:rsid w:val="00D93F81"/>
    <w:rsid w:val="00DC227E"/>
    <w:rsid w:val="00DF6595"/>
    <w:rsid w:val="00E70D7F"/>
    <w:rsid w:val="00ED77E8"/>
    <w:rsid w:val="00F0760C"/>
    <w:rsid w:val="00F51492"/>
    <w:rsid w:val="00F94B35"/>
    <w:rsid w:val="00FF0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36C84"/>
  <w15:chartTrackingRefBased/>
  <w15:docId w15:val="{02D6CFD0-A46D-433D-8FBF-430825B3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DA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64F"/>
    <w:pPr>
      <w:tabs>
        <w:tab w:val="center" w:pos="4680"/>
        <w:tab w:val="right" w:pos="9360"/>
      </w:tabs>
    </w:pPr>
  </w:style>
  <w:style w:type="character" w:customStyle="1" w:styleId="HeaderChar">
    <w:name w:val="Header Char"/>
    <w:basedOn w:val="DefaultParagraphFont"/>
    <w:link w:val="Header"/>
    <w:uiPriority w:val="99"/>
    <w:rsid w:val="0089764F"/>
    <w:rPr>
      <w:rFonts w:ascii="Calibri" w:hAnsi="Calibri" w:cs="Calibri"/>
    </w:rPr>
  </w:style>
  <w:style w:type="paragraph" w:styleId="Footer">
    <w:name w:val="footer"/>
    <w:basedOn w:val="Normal"/>
    <w:link w:val="FooterChar"/>
    <w:uiPriority w:val="99"/>
    <w:unhideWhenUsed/>
    <w:rsid w:val="0089764F"/>
    <w:pPr>
      <w:tabs>
        <w:tab w:val="center" w:pos="4680"/>
        <w:tab w:val="right" w:pos="9360"/>
      </w:tabs>
    </w:pPr>
  </w:style>
  <w:style w:type="character" w:customStyle="1" w:styleId="FooterChar">
    <w:name w:val="Footer Char"/>
    <w:basedOn w:val="DefaultParagraphFont"/>
    <w:link w:val="Footer"/>
    <w:uiPriority w:val="99"/>
    <w:rsid w:val="0089764F"/>
    <w:rPr>
      <w:rFonts w:ascii="Calibri" w:hAnsi="Calibri" w:cs="Calibri"/>
    </w:rPr>
  </w:style>
  <w:style w:type="paragraph" w:styleId="BalloonText">
    <w:name w:val="Balloon Text"/>
    <w:basedOn w:val="Normal"/>
    <w:link w:val="BalloonTextChar"/>
    <w:uiPriority w:val="99"/>
    <w:semiHidden/>
    <w:unhideWhenUsed/>
    <w:rsid w:val="002F7B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B4D"/>
    <w:rPr>
      <w:rFonts w:ascii="Segoe UI" w:hAnsi="Segoe UI" w:cs="Segoe UI"/>
      <w:sz w:val="18"/>
      <w:szCs w:val="18"/>
    </w:rPr>
  </w:style>
  <w:style w:type="paragraph" w:styleId="ListParagraph">
    <w:name w:val="List Paragraph"/>
    <w:basedOn w:val="Normal"/>
    <w:uiPriority w:val="34"/>
    <w:qFormat/>
    <w:rsid w:val="002F7B4D"/>
    <w:pPr>
      <w:ind w:left="720"/>
      <w:contextualSpacing/>
    </w:pPr>
  </w:style>
  <w:style w:type="character" w:styleId="CommentReference">
    <w:name w:val="annotation reference"/>
    <w:basedOn w:val="DefaultParagraphFont"/>
    <w:uiPriority w:val="99"/>
    <w:semiHidden/>
    <w:unhideWhenUsed/>
    <w:rsid w:val="002730A2"/>
    <w:rPr>
      <w:sz w:val="16"/>
      <w:szCs w:val="16"/>
    </w:rPr>
  </w:style>
  <w:style w:type="paragraph" w:styleId="CommentText">
    <w:name w:val="annotation text"/>
    <w:basedOn w:val="Normal"/>
    <w:link w:val="CommentTextChar"/>
    <w:uiPriority w:val="99"/>
    <w:semiHidden/>
    <w:unhideWhenUsed/>
    <w:rsid w:val="002730A2"/>
    <w:rPr>
      <w:sz w:val="20"/>
      <w:szCs w:val="20"/>
    </w:rPr>
  </w:style>
  <w:style w:type="character" w:customStyle="1" w:styleId="CommentTextChar">
    <w:name w:val="Comment Text Char"/>
    <w:basedOn w:val="DefaultParagraphFont"/>
    <w:link w:val="CommentText"/>
    <w:uiPriority w:val="99"/>
    <w:semiHidden/>
    <w:rsid w:val="002730A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730A2"/>
    <w:rPr>
      <w:b/>
      <w:bCs/>
    </w:rPr>
  </w:style>
  <w:style w:type="character" w:customStyle="1" w:styleId="CommentSubjectChar">
    <w:name w:val="Comment Subject Char"/>
    <w:basedOn w:val="CommentTextChar"/>
    <w:link w:val="CommentSubject"/>
    <w:uiPriority w:val="99"/>
    <w:semiHidden/>
    <w:rsid w:val="002730A2"/>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46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2092</Characters>
  <Application>Microsoft Office Word</Application>
  <DocSecurity>0</DocSecurity>
  <Lines>74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Voyles</dc:creator>
  <cp:keywords/>
  <dc:description/>
  <cp:lastModifiedBy>Jennifer Mudge</cp:lastModifiedBy>
  <cp:revision>2</cp:revision>
  <dcterms:created xsi:type="dcterms:W3CDTF">2021-09-10T14:08:00Z</dcterms:created>
  <dcterms:modified xsi:type="dcterms:W3CDTF">2021-09-10T14:08:00Z</dcterms:modified>
</cp:coreProperties>
</file>